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2022年度第三季度网上“我推荐我评议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身边好人”拟推荐候选人名单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一、“助人为乐”身边好人</w:t>
      </w:r>
    </w:p>
    <w:p>
      <w:pPr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朱振嘉  </w:t>
      </w:r>
      <w:r>
        <w:rPr>
          <w:rFonts w:hint="eastAsia" w:ascii="仿宋_GB2312" w:hAnsi="仿宋" w:eastAsia="仿宋_GB2312" w:cs="仿宋"/>
          <w:color w:val="000000"/>
          <w:spacing w:val="10"/>
          <w:sz w:val="32"/>
          <w:szCs w:val="32"/>
          <w:lang w:val="en-US" w:eastAsia="zh-CN"/>
        </w:rPr>
        <w:t>阿鲁科尔沁农商银行平安支行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大堂经理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二、“敬业奉献”身边好人</w:t>
      </w:r>
    </w:p>
    <w:p>
      <w:pPr>
        <w:autoSpaceDE w:val="0"/>
        <w:spacing w:line="560" w:lineRule="exact"/>
        <w:ind w:left="1918" w:leftChars="304" w:hanging="1280" w:hangingChars="400"/>
        <w:jc w:val="both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董学智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内蒙古能源发电新丰热电有限公司设备部锅炉专业高压焊工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3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三、“孝老爱亲”身边好人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吴国财  兴安热电公司运行部输煤专业职工。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段志波  内蒙古牙克石农村商业银行股份有限公司宏达支行行长</w:t>
      </w:r>
    </w:p>
    <w:p>
      <w:pPr>
        <w:pStyle w:val="2"/>
        <w:jc w:val="left"/>
        <w:rPr>
          <w:rFonts w:hint="default"/>
          <w:lang w:val="en-US"/>
        </w:rPr>
      </w:pPr>
    </w:p>
    <w:p>
      <w:pPr>
        <w:pStyle w:val="2"/>
        <w:jc w:val="left"/>
        <w:rPr>
          <w:rFonts w:hint="eastAsia"/>
          <w:lang w:val="en-US" w:eastAsia="zh-CN"/>
        </w:rPr>
      </w:pPr>
    </w:p>
    <w:p>
      <w:pPr>
        <w:pStyle w:val="2"/>
        <w:jc w:val="left"/>
        <w:rPr>
          <w:rFonts w:hint="default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/>
        <w:ind w:firstLine="645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ordWrap w:val="0"/>
        <w:ind w:firstLine="5440" w:firstLineChars="17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wordWrap w:val="0"/>
        <w:ind w:firstLine="5440" w:firstLineChars="17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5F3EA1"/>
    <w:rsid w:val="FC5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2022-07-18T17:12:00Z</dcterms:created>
  <dc:creator>gzw</dc:creator>
  <cp:lastModifiedBy>gzw</cp:lastModifiedBy>
  <dcterms:modified xsi:type="dcterms:W3CDTF">2022-07-18T17:12:27Z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