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rPr>
        <w:t>附件1</w:t>
      </w:r>
      <w:r>
        <w:rPr>
          <w:rFonts w:hint="default" w:ascii="Times New Roman" w:hAnsi="Times New Roman" w:eastAsia="黑体" w:cs="Times New Roman"/>
          <w:color w:val="auto"/>
          <w:sz w:val="32"/>
          <w:szCs w:val="32"/>
          <w:u w:val="none"/>
          <w:lang w:eastAsia="zh-CN"/>
        </w:rPr>
        <w:t>：</w:t>
      </w:r>
    </w:p>
    <w:p>
      <w:pPr>
        <w:jc w:val="center"/>
        <w:rPr>
          <w:rFonts w:hint="eastAsia" w:ascii="Times New Roman" w:hAnsi="Times New Roman" w:eastAsia="方正小标宋简体" w:cs="方正小标宋简体"/>
          <w:sz w:val="48"/>
          <w:szCs w:val="48"/>
          <w:lang w:val="en-US" w:eastAsia="zh-CN"/>
        </w:rPr>
      </w:pPr>
      <w:r>
        <w:rPr>
          <w:rFonts w:hint="eastAsia" w:ascii="Times New Roman" w:hAnsi="Times New Roman" w:eastAsia="方正小标宋简体" w:cs="方正小标宋简体"/>
          <w:sz w:val="48"/>
          <w:szCs w:val="48"/>
          <w:lang w:val="en-US" w:eastAsia="zh-CN"/>
        </w:rPr>
        <w:t>内蒙古水务投资集团有限公司</w:t>
      </w:r>
    </w:p>
    <w:p>
      <w:pPr>
        <w:jc w:val="center"/>
        <w:rPr>
          <w:rFonts w:hint="eastAsia" w:ascii="Times New Roman" w:hAnsi="Times New Roman" w:eastAsia="方正小标宋简体" w:cs="方正小标宋简体"/>
          <w:sz w:val="48"/>
          <w:szCs w:val="48"/>
          <w:lang w:val="en-US" w:eastAsia="zh-CN"/>
        </w:rPr>
      </w:pPr>
      <w:r>
        <w:rPr>
          <w:rFonts w:hint="eastAsia" w:ascii="Times New Roman" w:hAnsi="Times New Roman" w:eastAsia="方正小标宋简体" w:cs="方正小标宋简体"/>
          <w:sz w:val="48"/>
          <w:szCs w:val="48"/>
          <w:lang w:val="en-US" w:eastAsia="zh-CN"/>
        </w:rPr>
        <w:t>市场化选聘总经理职位说明书</w:t>
      </w:r>
    </w:p>
    <w:tbl>
      <w:tblPr>
        <w:tblStyle w:val="3"/>
        <w:tblpPr w:leftFromText="180" w:rightFromText="180" w:vertAnchor="text" w:horzAnchor="page" w:tblpX="1593" w:tblpY="184"/>
        <w:tblOverlap w:val="never"/>
        <w:tblW w:w="934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DFEFF"/>
        <w:tblLayout w:type="fixed"/>
        <w:tblCellMar>
          <w:top w:w="0" w:type="dxa"/>
          <w:left w:w="0" w:type="dxa"/>
          <w:bottom w:w="0" w:type="dxa"/>
          <w:right w:w="0" w:type="dxa"/>
        </w:tblCellMar>
      </w:tblPr>
      <w:tblGrid>
        <w:gridCol w:w="1501"/>
        <w:gridCol w:w="783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DFEFF"/>
          <w:tblCellMar>
            <w:top w:w="0" w:type="dxa"/>
            <w:left w:w="0" w:type="dxa"/>
            <w:bottom w:w="0" w:type="dxa"/>
            <w:right w:w="0" w:type="dxa"/>
          </w:tblCellMar>
        </w:tblPrEx>
        <w:trPr>
          <w:trHeight w:val="785" w:hRule="atLeast"/>
        </w:trPr>
        <w:tc>
          <w:tcPr>
            <w:tcW w:w="1501" w:type="dxa"/>
            <w:tcBorders>
              <w:bottom w:val="single" w:color="auto" w:sz="6" w:space="0"/>
              <w:right w:val="single" w:color="auto" w:sz="6" w:space="0"/>
            </w:tcBorders>
            <w:shd w:val="clear" w:color="auto" w:fill="FDFEFF"/>
            <w:tcMar>
              <w:left w:w="101" w:type="dxa"/>
              <w:right w:w="101" w:type="dxa"/>
            </w:tcMar>
            <w:vAlign w:val="center"/>
          </w:tcPr>
          <w:p>
            <w:pPr>
              <w:pStyle w:val="2"/>
              <w:widowControl/>
              <w:spacing w:beforeAutospacing="0" w:afterAutospacing="0" w:line="320" w:lineRule="exact"/>
              <w:jc w:val="center"/>
              <w:rPr>
                <w:rFonts w:hint="default" w:ascii="Times New Roman" w:hAnsi="Times New Roman" w:cs="Times New Roman"/>
                <w:color w:val="auto"/>
                <w:sz w:val="22"/>
                <w:szCs w:val="22"/>
                <w:u w:val="none"/>
              </w:rPr>
            </w:pPr>
            <w:r>
              <w:rPr>
                <w:rFonts w:hint="default" w:ascii="Times New Roman" w:hAnsi="Times New Roman" w:eastAsia="黑体" w:cs="Times New Roman"/>
                <w:color w:val="auto"/>
                <w:sz w:val="28"/>
                <w:szCs w:val="28"/>
                <w:u w:val="none"/>
              </w:rPr>
              <w:t>企业名称</w:t>
            </w:r>
          </w:p>
        </w:tc>
        <w:tc>
          <w:tcPr>
            <w:tcW w:w="7839" w:type="dxa"/>
            <w:tcBorders>
              <w:left w:val="single" w:color="auto" w:sz="6" w:space="0"/>
              <w:bottom w:val="single" w:color="auto" w:sz="6" w:space="0"/>
            </w:tcBorders>
            <w:shd w:val="clear" w:color="auto" w:fill="FDFEFF"/>
            <w:tcMar>
              <w:left w:w="101" w:type="dxa"/>
              <w:right w:w="101" w:type="dxa"/>
            </w:tcMar>
            <w:vAlign w:val="center"/>
          </w:tcPr>
          <w:p>
            <w:pPr>
              <w:pStyle w:val="2"/>
              <w:widowControl/>
              <w:spacing w:beforeAutospacing="0" w:afterAutospacing="0" w:line="320" w:lineRule="exact"/>
              <w:jc w:val="both"/>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内蒙古水务投资集团有限公司</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DFEFF"/>
          <w:tblCellMar>
            <w:top w:w="0" w:type="dxa"/>
            <w:left w:w="0" w:type="dxa"/>
            <w:bottom w:w="0" w:type="dxa"/>
            <w:right w:w="0" w:type="dxa"/>
          </w:tblCellMar>
        </w:tblPrEx>
        <w:trPr>
          <w:trHeight w:val="797" w:hRule="atLeast"/>
        </w:trPr>
        <w:tc>
          <w:tcPr>
            <w:tcW w:w="1501" w:type="dxa"/>
            <w:tcBorders>
              <w:top w:val="single" w:color="auto" w:sz="6" w:space="0"/>
              <w:bottom w:val="single" w:color="auto" w:sz="6" w:space="0"/>
              <w:right w:val="single" w:color="auto" w:sz="6" w:space="0"/>
            </w:tcBorders>
            <w:shd w:val="clear" w:color="auto" w:fill="FDFEFF"/>
            <w:tcMar>
              <w:left w:w="101" w:type="dxa"/>
              <w:right w:w="101" w:type="dxa"/>
            </w:tcMar>
            <w:vAlign w:val="center"/>
          </w:tcPr>
          <w:p>
            <w:pPr>
              <w:pStyle w:val="2"/>
              <w:widowControl/>
              <w:spacing w:beforeAutospacing="0" w:afterAutospacing="0" w:line="320" w:lineRule="exact"/>
              <w:jc w:val="center"/>
              <w:rPr>
                <w:rFonts w:hint="default" w:ascii="Times New Roman" w:hAnsi="Times New Roman" w:cs="Times New Roman"/>
                <w:color w:val="auto"/>
                <w:sz w:val="22"/>
                <w:szCs w:val="22"/>
                <w:u w:val="none"/>
              </w:rPr>
            </w:pPr>
            <w:r>
              <w:rPr>
                <w:rFonts w:hint="default" w:ascii="Times New Roman" w:hAnsi="Times New Roman" w:eastAsia="黑体" w:cs="Times New Roman"/>
                <w:color w:val="auto"/>
                <w:sz w:val="28"/>
                <w:szCs w:val="28"/>
                <w:u w:val="none"/>
              </w:rPr>
              <w:t>选聘职位</w:t>
            </w:r>
          </w:p>
        </w:tc>
        <w:tc>
          <w:tcPr>
            <w:tcW w:w="7839" w:type="dxa"/>
            <w:tcBorders>
              <w:top w:val="single" w:color="auto" w:sz="6" w:space="0"/>
              <w:left w:val="single" w:color="auto" w:sz="6" w:space="0"/>
              <w:bottom w:val="single" w:color="auto" w:sz="6" w:space="0"/>
            </w:tcBorders>
            <w:shd w:val="clear" w:color="auto" w:fill="FDFEFF"/>
            <w:tcMar>
              <w:left w:w="101" w:type="dxa"/>
              <w:right w:w="101" w:type="dxa"/>
            </w:tcMar>
            <w:vAlign w:val="center"/>
          </w:tcPr>
          <w:p>
            <w:pPr>
              <w:pStyle w:val="2"/>
              <w:widowControl/>
              <w:spacing w:beforeAutospacing="0" w:afterAutospacing="0" w:line="320" w:lineRule="exact"/>
              <w:jc w:val="both"/>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内蒙古水务投资集团有限公司总经理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DFEFF"/>
          <w:tblCellMar>
            <w:top w:w="0" w:type="dxa"/>
            <w:left w:w="0" w:type="dxa"/>
            <w:bottom w:w="0" w:type="dxa"/>
            <w:right w:w="0" w:type="dxa"/>
          </w:tblCellMar>
        </w:tblPrEx>
        <w:trPr>
          <w:trHeight w:val="5917" w:hRule="atLeast"/>
        </w:trPr>
        <w:tc>
          <w:tcPr>
            <w:tcW w:w="1501" w:type="dxa"/>
            <w:tcBorders>
              <w:top w:val="single" w:color="auto" w:sz="6" w:space="0"/>
              <w:bottom w:val="single" w:color="auto" w:sz="6" w:space="0"/>
              <w:right w:val="single" w:color="auto" w:sz="6" w:space="0"/>
            </w:tcBorders>
            <w:shd w:val="clear" w:color="auto" w:fill="FDFEFF"/>
            <w:tcMar>
              <w:left w:w="101" w:type="dxa"/>
              <w:right w:w="101" w:type="dxa"/>
            </w:tcMar>
            <w:vAlign w:val="center"/>
          </w:tcPr>
          <w:p>
            <w:pPr>
              <w:pStyle w:val="2"/>
              <w:widowControl/>
              <w:spacing w:beforeAutospacing="0" w:afterAutospacing="0" w:line="320" w:lineRule="exact"/>
              <w:jc w:val="center"/>
              <w:rPr>
                <w:rFonts w:hint="default" w:ascii="Times New Roman" w:hAnsi="Times New Roman" w:cs="Times New Roman"/>
                <w:color w:val="auto"/>
                <w:sz w:val="22"/>
                <w:szCs w:val="22"/>
                <w:u w:val="none"/>
              </w:rPr>
            </w:pPr>
            <w:r>
              <w:rPr>
                <w:rFonts w:hint="default" w:ascii="Times New Roman" w:hAnsi="Times New Roman" w:eastAsia="黑体" w:cs="Times New Roman"/>
                <w:color w:val="auto"/>
                <w:sz w:val="28"/>
                <w:szCs w:val="28"/>
                <w:u w:val="none"/>
              </w:rPr>
              <w:t>职位职责</w:t>
            </w:r>
          </w:p>
        </w:tc>
        <w:tc>
          <w:tcPr>
            <w:tcW w:w="7839" w:type="dxa"/>
            <w:tcBorders>
              <w:top w:val="single" w:color="auto" w:sz="6" w:space="0"/>
              <w:left w:val="single" w:color="auto" w:sz="6" w:space="0"/>
              <w:bottom w:val="single" w:color="auto" w:sz="6" w:space="0"/>
            </w:tcBorders>
            <w:shd w:val="clear" w:color="auto" w:fill="FDFEFF"/>
            <w:tcMar>
              <w:left w:w="101" w:type="dxa"/>
              <w:right w:w="101" w:type="dxa"/>
            </w:tcMar>
            <w:vAlign w:val="center"/>
          </w:tcPr>
          <w:p>
            <w:pPr>
              <w:pStyle w:val="2"/>
              <w:widowControl/>
              <w:spacing w:beforeAutospacing="0" w:afterAutospacing="0" w:line="360" w:lineRule="exac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(一)主持公司的生产经营管理工作，并向董事会报告工作；</w:t>
            </w:r>
          </w:p>
          <w:p>
            <w:pPr>
              <w:pStyle w:val="2"/>
              <w:widowControl/>
              <w:spacing w:beforeAutospacing="0" w:afterAutospacing="0" w:line="360" w:lineRule="exac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(二)组织实施董事会决议、公司年度计划和投资方案；</w:t>
            </w:r>
          </w:p>
          <w:p>
            <w:pPr>
              <w:pStyle w:val="2"/>
              <w:widowControl/>
              <w:spacing w:beforeAutospacing="0" w:afterAutospacing="0" w:line="360" w:lineRule="exac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(三)编制年度业务计划、财务预算及决算方案；</w:t>
            </w:r>
          </w:p>
          <w:p>
            <w:pPr>
              <w:pStyle w:val="2"/>
              <w:widowControl/>
              <w:spacing w:beforeAutospacing="0" w:afterAutospacing="0" w:line="360" w:lineRule="exac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(四)组织拟订公司内部管理机构设置方案；</w:t>
            </w:r>
          </w:p>
          <w:p>
            <w:pPr>
              <w:pStyle w:val="2"/>
              <w:widowControl/>
              <w:spacing w:beforeAutospacing="0" w:afterAutospacing="0" w:line="360" w:lineRule="exac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(五)组织拟订公司的基本管理制度，制定涉及公司生产经营的具体规章；</w:t>
            </w:r>
          </w:p>
          <w:p>
            <w:pPr>
              <w:pStyle w:val="2"/>
              <w:widowControl/>
              <w:spacing w:beforeAutospacing="0" w:afterAutospacing="0" w:line="360" w:lineRule="exac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(六)组织拟订需提交董事会决策的投融资方案；</w:t>
            </w:r>
          </w:p>
          <w:p>
            <w:pPr>
              <w:pStyle w:val="2"/>
              <w:widowControl/>
              <w:spacing w:beforeAutospacing="0" w:afterAutospacing="0" w:line="360" w:lineRule="exac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(七)根据董事会决定，对公司大额款项的调度和财务支出款项进行审批；</w:t>
            </w:r>
          </w:p>
          <w:p>
            <w:pPr>
              <w:pStyle w:val="2"/>
              <w:widowControl/>
              <w:spacing w:beforeAutospacing="0" w:afterAutospacing="0" w:line="360" w:lineRule="exac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(八)受董事长委托和授权，代表公司对外洽谈、处理业务、签署合同和协议；</w:t>
            </w:r>
          </w:p>
          <w:p>
            <w:pPr>
              <w:pStyle w:val="2"/>
              <w:widowControl/>
              <w:spacing w:beforeAutospacing="0" w:afterAutospacing="0" w:line="360" w:lineRule="exac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(九)根据上级组织部门和集团党委决定，提请董事会聘任或者解聘公司其他高级管理人员；</w:t>
            </w:r>
          </w:p>
          <w:p>
            <w:pPr>
              <w:pStyle w:val="2"/>
              <w:widowControl/>
              <w:spacing w:beforeAutospacing="0" w:afterAutospacing="0" w:line="360" w:lineRule="exac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(十)向集团党委提议聘任或者解聘集团总部部门负责人，提议使用或免去一级子公司领导班子成员；</w:t>
            </w:r>
          </w:p>
          <w:p>
            <w:pPr>
              <w:pStyle w:val="2"/>
              <w:widowControl/>
              <w:spacing w:beforeAutospacing="0" w:afterAutospacing="0" w:line="360" w:lineRule="exac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(十一)组织拟定公司职工的工资、福利、奖惩、员工晋级和企业年金方案；</w:t>
            </w:r>
          </w:p>
          <w:p>
            <w:pPr>
              <w:pStyle w:val="2"/>
              <w:widowControl/>
              <w:spacing w:beforeAutospacing="0" w:afterAutospacing="0" w:line="360" w:lineRule="exac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(十二)负责抓好安全生产工作；</w:t>
            </w:r>
          </w:p>
          <w:p>
            <w:pPr>
              <w:pStyle w:val="2"/>
              <w:widowControl/>
              <w:spacing w:beforeAutospacing="0" w:afterAutospacing="0" w:line="360" w:lineRule="exact"/>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（十三）其他有关公司日常经营管理的事项和公司章程或董事会授予的其他职权。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DFEFF"/>
          <w:tblCellMar>
            <w:top w:w="0" w:type="dxa"/>
            <w:left w:w="0" w:type="dxa"/>
            <w:bottom w:w="0" w:type="dxa"/>
            <w:right w:w="0" w:type="dxa"/>
          </w:tblCellMar>
        </w:tblPrEx>
        <w:trPr>
          <w:trHeight w:val="1516" w:hRule="atLeast"/>
        </w:trPr>
        <w:tc>
          <w:tcPr>
            <w:tcW w:w="1501" w:type="dxa"/>
            <w:tcBorders>
              <w:top w:val="single" w:color="auto" w:sz="6" w:space="0"/>
              <w:bottom w:val="single" w:color="auto" w:sz="6" w:space="0"/>
              <w:right w:val="single" w:color="auto" w:sz="6" w:space="0"/>
            </w:tcBorders>
            <w:shd w:val="clear" w:color="auto" w:fill="FDFEFF"/>
            <w:tcMar>
              <w:left w:w="101" w:type="dxa"/>
              <w:right w:w="101" w:type="dxa"/>
            </w:tcMar>
            <w:vAlign w:val="center"/>
          </w:tcPr>
          <w:p>
            <w:pPr>
              <w:pStyle w:val="2"/>
              <w:widowControl/>
              <w:spacing w:beforeAutospacing="0" w:afterAutospacing="0" w:line="320" w:lineRule="exact"/>
              <w:jc w:val="center"/>
              <w:rPr>
                <w:rFonts w:hint="default" w:ascii="Times New Roman" w:hAnsi="Times New Roman" w:cs="Times New Roman"/>
                <w:color w:val="auto"/>
                <w:sz w:val="22"/>
                <w:szCs w:val="22"/>
                <w:u w:val="none"/>
              </w:rPr>
            </w:pPr>
            <w:r>
              <w:rPr>
                <w:rFonts w:hint="default" w:ascii="Times New Roman" w:hAnsi="Times New Roman" w:eastAsia="黑体" w:cs="Times New Roman"/>
                <w:color w:val="auto"/>
                <w:sz w:val="28"/>
                <w:szCs w:val="28"/>
                <w:u w:val="none"/>
              </w:rPr>
              <w:t>经营目标</w:t>
            </w:r>
          </w:p>
        </w:tc>
        <w:tc>
          <w:tcPr>
            <w:tcW w:w="7839" w:type="dxa"/>
            <w:tcBorders>
              <w:top w:val="single" w:color="auto" w:sz="6" w:space="0"/>
              <w:left w:val="single" w:color="auto" w:sz="6" w:space="0"/>
              <w:bottom w:val="single" w:color="auto" w:sz="6" w:space="0"/>
            </w:tcBorders>
            <w:shd w:val="clear" w:color="auto" w:fill="FDFEFF"/>
            <w:tcMar>
              <w:left w:w="101" w:type="dxa"/>
              <w:right w:w="101" w:type="dxa"/>
            </w:tcMar>
            <w:vAlign w:val="center"/>
          </w:tcPr>
          <w:p>
            <w:pPr>
              <w:pStyle w:val="2"/>
              <w:widowControl/>
              <w:spacing w:beforeAutospacing="0" w:afterAutospacing="0" w:line="360" w:lineRule="exact"/>
              <w:jc w:val="both"/>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业绩目标、考核指标、薪酬待遇、退出机制以双方签订的《岗位聘用协议书》《年度经营业绩目标责任书》《任期经营业绩目标责任书》为准。</w:t>
            </w:r>
          </w:p>
        </w:tc>
      </w:tr>
    </w:tbl>
    <w:p>
      <w:pPr>
        <w:rPr>
          <w:rFonts w:hint="default" w:ascii="Times New Roman" w:hAnsi="Times New Roman" w:eastAsia="黑体" w:cs="Times New Roman"/>
          <w:color w:val="auto"/>
          <w:sz w:val="32"/>
          <w:szCs w:val="32"/>
          <w:u w:val="none"/>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1MjBlMzIwNzMxYjhiOTYwMDc3YjhmNzM0NDliYWIifQ=="/>
  </w:docVars>
  <w:rsids>
    <w:rsidRoot w:val="00000000"/>
    <w:rsid w:val="2FF77F39"/>
    <w:rsid w:val="35AF47C2"/>
    <w:rsid w:val="509F1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customStyle="1" w:styleId="5">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3293</Words>
  <Characters>3352</Characters>
  <Lines>0</Lines>
  <Paragraphs>0</Paragraphs>
  <TotalTime>6</TotalTime>
  <ScaleCrop>false</ScaleCrop>
  <LinksUpToDate>false</LinksUpToDate>
  <CharactersWithSpaces>4523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2023-06-21T06:51:00Z</dcterms:created>
  <dc:creator>Administrator.DESKTOP-78957UE</dc:creator>
  <cp:lastModifiedBy>WPS_1580110111</cp:lastModifiedBy>
  <dcterms:modified xsi:type="dcterms:W3CDTF">2023-06-21T08:33:19Z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1E1974ABEEA4446BBABF75CA12B11923_12</vt:lpwstr>
  </property>
</Properties>
</file>